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B" w:rsidRPr="000E183B" w:rsidRDefault="00F85F33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ВСЕВОЛОЖСК</w:t>
      </w:r>
      <w:r w:rsidR="00F85F3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</w:t>
      </w:r>
      <w:r w:rsidR="00F85F3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</w:t>
      </w:r>
      <w:r w:rsidR="00F85F3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0E183B" w:rsidRPr="000E183B" w:rsidRDefault="000E183B" w:rsidP="000E1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F85F33" w:rsidP="000E18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F33">
        <w:rPr>
          <w:rFonts w:ascii="Times New Roman" w:eastAsia="Times New Roman" w:hAnsi="Times New Roman" w:cs="Times New Roman"/>
          <w:u w:val="single"/>
          <w:lang w:eastAsia="ru-RU"/>
        </w:rPr>
        <w:t>19.04.2024</w:t>
      </w:r>
      <w:r w:rsidR="008D24A3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  <w:t xml:space="preserve">                     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F33">
        <w:rPr>
          <w:rFonts w:ascii="Times New Roman" w:eastAsia="Times New Roman" w:hAnsi="Times New Roman" w:cs="Times New Roman"/>
          <w:u w:val="single"/>
          <w:lang w:eastAsia="ru-RU"/>
        </w:rPr>
        <w:t>1468</w:t>
      </w:r>
      <w:r w:rsidR="000E183B" w:rsidRPr="000E183B">
        <w:rPr>
          <w:rFonts w:ascii="Times New Roman" w:eastAsia="Times New Roman" w:hAnsi="Times New Roman" w:cs="Times New Roman"/>
          <w:lang w:eastAsia="ru-RU"/>
        </w:rPr>
        <w:t>____</w:t>
      </w:r>
    </w:p>
    <w:p w:rsidR="000E183B" w:rsidRPr="000E183B" w:rsidRDefault="000E183B" w:rsidP="000E1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0E183B" w:rsidRDefault="000E183B" w:rsidP="003E6128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0E183B" w:rsidRPr="002406BC" w:rsidRDefault="000E183B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76FAC" w:rsidRPr="002406BC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назначении и проведении </w:t>
      </w:r>
    </w:p>
    <w:p w:rsidR="00A03023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собрания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граждан </w:t>
      </w:r>
      <w:r w:rsidR="00FD4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вопросу</w:t>
      </w:r>
    </w:p>
    <w:p w:rsidR="00A03023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ежегодного</w:t>
      </w:r>
      <w:r w:rsidR="00A03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отчета 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деятельности </w:t>
      </w:r>
    </w:p>
    <w:p w:rsidR="00344C34" w:rsidRPr="002406BC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инициативной</w:t>
      </w:r>
      <w:r w:rsidR="00A03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комиссии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202</w:t>
      </w:r>
      <w:r w:rsidR="008D24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5" w:lineRule="atLeast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44C34" w:rsidRPr="002406BC" w:rsidRDefault="00344C34" w:rsidP="008D24A3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 октября 2003 № 131-ФЗ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Областным законом Ленинградской области от 15 января 2018   № 3-оз «О содействии участию населения в осуществлении местного самоуправления в иных формах на территориях административных центров      и городских поселков муниципальных образований Ленинградской области»,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решением совета депутатов </w:t>
      </w:r>
      <w:r w:rsidR="006A7767" w:rsidRP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образования «Город Всеволожск» Всеволожского муниципально</w:t>
      </w:r>
      <w:r w:rsid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 района Ленинградской области 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 02 от 16.02.2021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области,</w:t>
      </w:r>
      <w:r w:rsidR="00694AB1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Всеволожск</w:t>
      </w:r>
      <w:r w:rsidR="008D24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</w:t>
      </w:r>
      <w:r w:rsidR="008D24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</w:t>
      </w:r>
      <w:r w:rsidR="008D24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 о с т а н о в л я е т:</w:t>
      </w:r>
    </w:p>
    <w:p w:rsidR="00344C34" w:rsidRPr="002406BC" w:rsidRDefault="00344C34" w:rsidP="00771AA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1. Провести</w:t>
      </w:r>
      <w:r w:rsidR="00E65D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собрание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граждан о заслушивании </w:t>
      </w:r>
      <w:r w:rsidR="00CD07E6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ежегодного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отчета инициативной комиссии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проделанной работе за 20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8D24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</w:t>
      </w:r>
      <w:r w:rsid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Назначить </w:t>
      </w:r>
      <w:r w:rsidR="00CD07E6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дату и 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время проведения собрания</w:t>
      </w:r>
      <w:r w:rsidR="000442CE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– </w:t>
      </w:r>
      <w:r w:rsidR="008D24A3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15 мая 2024</w:t>
      </w:r>
      <w:r w:rsidR="000442CE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года в 1</w:t>
      </w:r>
      <w:r w:rsidR="008D24A3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7</w:t>
      </w:r>
      <w:r w:rsidR="000442CE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.00 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по адресу: </w:t>
      </w:r>
      <w:r w:rsidR="008D24A3" w:rsidRPr="008D24A3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г. Всеволожск, ул. Александровская, д. 81/1;81/2; 81/3 </w:t>
      </w:r>
      <w:r w:rsidR="009C0E6B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(</w:t>
      </w:r>
      <w:r w:rsidR="008D24A3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детская площадка</w:t>
      </w:r>
      <w:r w:rsidR="009C0E6B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)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4C34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Утвердить регламент проведения собрания (Приложение).</w:t>
      </w:r>
    </w:p>
    <w:p w:rsidR="00335BD0" w:rsidRPr="002406BC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Отделу по организационной работе и взаимодействию с органами государственной власти и МСУ (</w:t>
      </w:r>
      <w:r w:rsidR="008D24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Мальцева Я.В.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335BD0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44C34" w:rsidRDefault="00335BD0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</w:t>
      </w:r>
      <w:r w:rsidR="00344C34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обеспечить регистрацию присутствующих и ведение протокола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собрания</w:t>
      </w:r>
      <w:r w:rsidR="00A03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8D24A3" w:rsidRPr="002406BC" w:rsidRDefault="008D24A3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5BD0" w:rsidRPr="002406BC" w:rsidRDefault="00335BD0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4.2. в срок до </w:t>
      </w:r>
      <w:r w:rsidR="009B79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 мая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</w:t>
      </w:r>
      <w:r w:rsidR="009B79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разместить протокол 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фотоматериалы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собрания граждан 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официальном сайте муниципального образования «Город Всеволожск» Всеволожского муниципального района Ленинградской области.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Опубликовать постановление в газете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«Всеволожск Городская жизнь» и разместить на официальном сайте </w:t>
      </w:r>
      <w:r w:rsidR="009C0E6B" w:rsidRPr="002406BC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>муниципального образования «Город Всеволожск» Всеволожского муниципального района Ленинградской области.</w:t>
      </w:r>
    </w:p>
    <w:p w:rsidR="00344C34" w:rsidRPr="002406BC" w:rsidRDefault="00344C34" w:rsidP="00344C34">
      <w:pPr>
        <w:shd w:val="clear" w:color="auto" w:fill="FFFFFF"/>
        <w:spacing w:before="100" w:beforeAutospacing="1" w:after="100" w:afterAutospacing="1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Контроль за исполнением постановления возложить на заместителя главы администрации по внутренней политике </w:t>
      </w:r>
      <w:r w:rsidR="009B79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Гришко О.В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B7955" w:rsidRPr="009B7955" w:rsidRDefault="009B7955" w:rsidP="009B7955">
      <w:pPr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9B7955">
        <w:rPr>
          <w:rFonts w:ascii="Times New Roman" w:eastAsia="Calibri" w:hAnsi="Times New Roman" w:cs="Times New Roman"/>
          <w:spacing w:val="-8"/>
          <w:sz w:val="28"/>
          <w:szCs w:val="28"/>
        </w:rPr>
        <w:t>Временно исполняющий полномочия</w:t>
      </w:r>
    </w:p>
    <w:p w:rsidR="009B7955" w:rsidRPr="009B7955" w:rsidRDefault="009B7955" w:rsidP="009B7955">
      <w:pPr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9B7955">
        <w:rPr>
          <w:rFonts w:ascii="Times New Roman" w:eastAsia="Calibri" w:hAnsi="Times New Roman" w:cs="Times New Roman"/>
          <w:spacing w:val="-8"/>
          <w:sz w:val="28"/>
          <w:szCs w:val="28"/>
        </w:rPr>
        <w:t>главы администрации</w:t>
      </w:r>
      <w:r w:rsidRPr="009B7955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9B7955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9B7955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9B7955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9B7955">
        <w:rPr>
          <w:rFonts w:ascii="Times New Roman" w:eastAsia="Calibri" w:hAnsi="Times New Roman" w:cs="Times New Roman"/>
          <w:spacing w:val="-8"/>
          <w:sz w:val="28"/>
          <w:szCs w:val="28"/>
        </w:rPr>
        <w:tab/>
        <w:t xml:space="preserve">                  А.Л. Воропаев  </w:t>
      </w:r>
    </w:p>
    <w:p w:rsidR="00344C34" w:rsidRDefault="00344C34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03023" w:rsidRDefault="00A03023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03023" w:rsidRDefault="00A03023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03023" w:rsidRDefault="00A03023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F28E8" w:rsidRDefault="004F28E8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F28E8" w:rsidRDefault="004F28E8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15BF6" w:rsidRDefault="00515BF6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15BF6" w:rsidRDefault="00515BF6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B7955" w:rsidRDefault="009B7955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B7955" w:rsidRDefault="009B7955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B7955" w:rsidRDefault="009B7955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B7955" w:rsidRDefault="009B7955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B7955" w:rsidRDefault="009B7955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44C34" w:rsidRPr="00344C34" w:rsidRDefault="00344C34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Приложение </w:t>
      </w:r>
    </w:p>
    <w:p w:rsidR="00344C34" w:rsidRPr="00344C34" w:rsidRDefault="00344C34" w:rsidP="00344C3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УТВЕРЖДЁН</w:t>
      </w:r>
    </w:p>
    <w:p w:rsidR="00344C34" w:rsidRPr="00344C34" w:rsidRDefault="00344C34" w:rsidP="00344C34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постановлением</w:t>
      </w:r>
    </w:p>
    <w:p w:rsidR="00344C34" w:rsidRPr="00344C34" w:rsidRDefault="00344C34" w:rsidP="00344C34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</w:p>
    <w:p w:rsidR="00344C34" w:rsidRPr="00344C34" w:rsidRDefault="00344C34" w:rsidP="00344C34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44C34" w:rsidRPr="00344C34" w:rsidRDefault="00344C34" w:rsidP="00344C3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</w:t>
      </w:r>
      <w:r w:rsidR="00515BF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3C3EE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19.04.2024</w:t>
      </w:r>
      <w:r w:rsidR="009B79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 w:rsidR="003C3EE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1468</w:t>
      </w:r>
    </w:p>
    <w:p w:rsidR="00344C34" w:rsidRPr="00344C34" w:rsidRDefault="00344C34" w:rsidP="003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Г Л А М Е Н Т</w:t>
      </w: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собрания граждан о заслушивании ежегодного отчета </w:t>
      </w:r>
      <w:r w:rsidR="00B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</w:t>
      </w: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инициативной комиссии за 20</w:t>
      </w:r>
      <w:r w:rsidR="009C0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Всеволожск                                                                                 </w:t>
      </w:r>
      <w:r w:rsidR="009B7955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</w:t>
      </w:r>
      <w:r w:rsidR="003C3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344C34" w:rsidRPr="00344C34" w:rsidRDefault="00344C34" w:rsidP="00344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25" w:tblpY="271"/>
        <w:tblW w:w="9120" w:type="dxa"/>
        <w:tblLook w:val="0000"/>
      </w:tblPr>
      <w:tblGrid>
        <w:gridCol w:w="1170"/>
        <w:gridCol w:w="7950"/>
      </w:tblGrid>
      <w:tr w:rsidR="00344C34" w:rsidRPr="00344C34" w:rsidTr="002157C0">
        <w:trPr>
          <w:trHeight w:val="3975"/>
        </w:trPr>
        <w:tc>
          <w:tcPr>
            <w:tcW w:w="1170" w:type="dxa"/>
          </w:tcPr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-30 –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-00 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 –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-05 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023" w:rsidRDefault="00A03023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-05 –1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</w:p>
          <w:p w:rsidR="00344C34" w:rsidRPr="00344C34" w:rsidRDefault="00773DEE" w:rsidP="009B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44C34"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344C34"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7950" w:type="dxa"/>
          </w:tcPr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собрания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 заместителя председателя совета депутатов муниципального образования «Город Всеволожск»</w:t>
            </w:r>
            <w:r w:rsidR="009C0E6B">
              <w:t xml:space="preserve"> </w:t>
            </w:r>
            <w:r w:rsidR="009C0E6B" w:rsidRPr="009C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Всеволожского муниципально</w:t>
            </w:r>
            <w:r w:rsidR="009C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Ленинградской области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Чипизубовой Л.Г.</w:t>
            </w:r>
          </w:p>
          <w:p w:rsidR="00A03023" w:rsidRDefault="00A03023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председателя инициативной комиссии города Всеволожска</w:t>
            </w:r>
            <w:r w:rsidR="00EC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</w:tbl>
    <w:p w:rsidR="00344C34" w:rsidRPr="00344C34" w:rsidRDefault="00344C34" w:rsidP="00344C3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408" w:rsidRPr="00BA68B2" w:rsidRDefault="00451408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1408" w:rsidRPr="00BA68B2" w:rsidSect="00344C3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0742B"/>
    <w:rsid w:val="000312DC"/>
    <w:rsid w:val="000442CE"/>
    <w:rsid w:val="000E183B"/>
    <w:rsid w:val="001A1DAB"/>
    <w:rsid w:val="002406BC"/>
    <w:rsid w:val="00335BD0"/>
    <w:rsid w:val="00344C34"/>
    <w:rsid w:val="003C3EE0"/>
    <w:rsid w:val="003D5C51"/>
    <w:rsid w:val="003E3BE2"/>
    <w:rsid w:val="003E6128"/>
    <w:rsid w:val="00451408"/>
    <w:rsid w:val="004F28E8"/>
    <w:rsid w:val="00515BF6"/>
    <w:rsid w:val="00576FAC"/>
    <w:rsid w:val="00602515"/>
    <w:rsid w:val="0060742B"/>
    <w:rsid w:val="00685EF8"/>
    <w:rsid w:val="00694AB1"/>
    <w:rsid w:val="006A7767"/>
    <w:rsid w:val="00771AAC"/>
    <w:rsid w:val="00773DEE"/>
    <w:rsid w:val="0082477E"/>
    <w:rsid w:val="008B2BCB"/>
    <w:rsid w:val="008D24A3"/>
    <w:rsid w:val="008F0315"/>
    <w:rsid w:val="009B7955"/>
    <w:rsid w:val="009C0E6B"/>
    <w:rsid w:val="00A03023"/>
    <w:rsid w:val="00AA256E"/>
    <w:rsid w:val="00B009B7"/>
    <w:rsid w:val="00B234FF"/>
    <w:rsid w:val="00B23531"/>
    <w:rsid w:val="00BA68B2"/>
    <w:rsid w:val="00BD2F1D"/>
    <w:rsid w:val="00CD07E6"/>
    <w:rsid w:val="00D471F4"/>
    <w:rsid w:val="00D63597"/>
    <w:rsid w:val="00E65DC8"/>
    <w:rsid w:val="00EC40D0"/>
    <w:rsid w:val="00F676A1"/>
    <w:rsid w:val="00F715DF"/>
    <w:rsid w:val="00F85F33"/>
    <w:rsid w:val="00FD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Ирина Николина</cp:lastModifiedBy>
  <cp:revision>5</cp:revision>
  <cp:lastPrinted>2024-04-13T10:57:00Z</cp:lastPrinted>
  <dcterms:created xsi:type="dcterms:W3CDTF">2024-04-19T11:57:00Z</dcterms:created>
  <dcterms:modified xsi:type="dcterms:W3CDTF">2024-04-23T05:47:00Z</dcterms:modified>
</cp:coreProperties>
</file>